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A0" w:rsidRDefault="00ED01B8">
      <w:pPr>
        <w:spacing w:after="0" w:line="270" w:lineRule="auto"/>
        <w:ind w:left="10" w:right="3" w:hanging="10"/>
        <w:jc w:val="center"/>
      </w:pPr>
      <w:r>
        <w:rPr>
          <w:b/>
          <w:sz w:val="32"/>
        </w:rPr>
        <w:t xml:space="preserve">Нормативные документы  </w:t>
      </w:r>
    </w:p>
    <w:p w:rsidR="004F4AA0" w:rsidRDefault="00ED01B8">
      <w:pPr>
        <w:spacing w:after="0" w:line="270" w:lineRule="auto"/>
        <w:ind w:left="10" w:hanging="10"/>
        <w:jc w:val="center"/>
      </w:pPr>
      <w:r>
        <w:rPr>
          <w:b/>
          <w:sz w:val="32"/>
        </w:rPr>
        <w:t xml:space="preserve">по организации обучения детей с ограниченными возможностями здоровья </w:t>
      </w:r>
    </w:p>
    <w:p w:rsidR="004F4AA0" w:rsidRDefault="00ED01B8">
      <w:pPr>
        <w:spacing w:after="29" w:line="259" w:lineRule="auto"/>
        <w:ind w:left="720" w:firstLine="0"/>
        <w:jc w:val="left"/>
      </w:pPr>
      <w:r>
        <w:t xml:space="preserve">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Федеральный закон от 29.12.2012 г. № 273-ФЗ «Об образовании в Российской Федерации».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Федеральный закон от 24.07.1998 г. № 124-ФЗ «Об основных гарантиях прав ребенка в Российской Федерации». </w:t>
      </w:r>
    </w:p>
    <w:p w:rsidR="004F4AA0" w:rsidRDefault="00ED01B8">
      <w:pPr>
        <w:numPr>
          <w:ilvl w:val="0"/>
          <w:numId w:val="1"/>
        </w:numPr>
        <w:ind w:right="-8"/>
      </w:pPr>
      <w:r>
        <w:t>Постановление Главного государственного санитарного врача РФ от 10.07.2015 г. № 26 «Об утверждении СанПиН 2.4.2.3286-15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20.09.2013 г. № 1082 «Об утверждении Положения о психолого-медико-педагогической комиссии».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08.04.2014 г. № 293 «Об утверждении Порядка приема на обучение по образовательным программам дошкольного образования».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</w:p>
    <w:p w:rsidR="004F4AA0" w:rsidRDefault="00ED01B8">
      <w:pPr>
        <w:numPr>
          <w:ilvl w:val="0"/>
          <w:numId w:val="1"/>
        </w:numPr>
        <w:ind w:right="-8"/>
      </w:pPr>
      <w:r>
        <w:lastRenderedPageBreak/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Федеральный перечень учебников, рекомендованных </w:t>
      </w:r>
      <w:proofErr w:type="spellStart"/>
      <w:r>
        <w:t>Минобрнауки</w:t>
      </w:r>
      <w:proofErr w:type="spellEnd"/>
      <w:r>
        <w:t xml:space="preserve"> России к использованию в образовательном процессе в общеобразовательных организациях.  </w:t>
      </w:r>
    </w:p>
    <w:p w:rsidR="004F4AA0" w:rsidRDefault="0067251C">
      <w:pPr>
        <w:numPr>
          <w:ilvl w:val="0"/>
          <w:numId w:val="1"/>
        </w:numPr>
        <w:ind w:right="-8"/>
      </w:pPr>
      <w:hyperlink r:id="rId5">
        <w:r w:rsidR="00ED01B8">
          <w:t xml:space="preserve">Методические рекомендации Министерства образования и науки </w:t>
        </w:r>
      </w:hyperlink>
      <w:hyperlink r:id="rId6">
        <w:r w:rsidR="00ED01B8">
          <w:t>Российской Федерации по организации деятельности психолого</w:t>
        </w:r>
      </w:hyperlink>
      <w:hyperlink r:id="rId7">
        <w:r w:rsidR="00ED01B8">
          <w:t>-</w:t>
        </w:r>
        <w:proofErr w:type="spellStart"/>
      </w:hyperlink>
      <w:hyperlink r:id="rId8">
        <w:r w:rsidR="00ED01B8">
          <w:t>медико</w:t>
        </w:r>
      </w:hyperlink>
      <w:hyperlink r:id="rId9"/>
      <w:hyperlink r:id="rId10">
        <w:r w:rsidR="00ED01B8">
          <w:t>педагогических</w:t>
        </w:r>
        <w:proofErr w:type="spellEnd"/>
        <w:r w:rsidR="00ED01B8">
          <w:t xml:space="preserve"> комиссий в Российской</w:t>
        </w:r>
      </w:hyperlink>
      <w:hyperlink r:id="rId11">
        <w:r w:rsidR="00ED01B8">
          <w:t xml:space="preserve"> </w:t>
        </w:r>
      </w:hyperlink>
      <w:r w:rsidR="00ED01B8">
        <w:t xml:space="preserve">Федерации. </w:t>
      </w:r>
    </w:p>
    <w:p w:rsidR="004F4AA0" w:rsidRDefault="00ED01B8">
      <w:pPr>
        <w:numPr>
          <w:ilvl w:val="0"/>
          <w:numId w:val="1"/>
        </w:numPr>
        <w:ind w:right="-8"/>
      </w:pPr>
      <w:r>
        <w:t>Методические рекомендации Министерства образования и науки Российской Федерации по реализации адаптированных дополнительных общеобразовательных программ, способствующих социально-</w:t>
      </w:r>
    </w:p>
    <w:p w:rsidR="004F4AA0" w:rsidRDefault="00ED01B8">
      <w:pPr>
        <w:ind w:left="-15" w:right="-8" w:firstLine="0"/>
      </w:pPr>
      <w:r>
        <w:t xml:space="preserve">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Методические рекомендации Министерства образования и науки Российской Федерации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обучающихся с умственной отсталостью (интеллектуальными нарушениями).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Методические рекомендации Министерства образования и науки Российской Федерации по расчету величин государственных нормативов в расчете на одного ребенка с ограниченными возможностями здоровья.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Методические рекомендации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Методические рекомендации Министерства образования и науки Российской Федерации «Выявление и распространение наиболее эффективных практик образования детей с ограниченными возможностями здоровья». </w:t>
      </w:r>
    </w:p>
    <w:p w:rsidR="0067251C" w:rsidRDefault="0067251C">
      <w:pPr>
        <w:numPr>
          <w:ilvl w:val="0"/>
          <w:numId w:val="1"/>
        </w:numPr>
        <w:ind w:right="-8"/>
      </w:pPr>
      <w:r>
        <w:t xml:space="preserve">Методические </w:t>
      </w:r>
      <w:proofErr w:type="gramStart"/>
      <w:r>
        <w:t>рекомендации  по</w:t>
      </w:r>
      <w:proofErr w:type="gramEnd"/>
      <w:r>
        <w:t xml:space="preserve"> обучению детей с нарушением слуха в общеобразовательной школе.</w:t>
      </w:r>
      <w:bookmarkStart w:id="0" w:name="_GoBack"/>
      <w:bookmarkEnd w:id="0"/>
    </w:p>
    <w:p w:rsidR="004F4AA0" w:rsidRDefault="00ED01B8">
      <w:pPr>
        <w:numPr>
          <w:ilvl w:val="0"/>
          <w:numId w:val="1"/>
        </w:numPr>
        <w:ind w:right="-8"/>
      </w:pPr>
      <w:r>
        <w:lastRenderedPageBreak/>
        <w:t xml:space="preserve">Методические рекомендации для общеобразовательных организаций по проведению мероприятий «уроки доброты» по пониманию инвалидности и формированию толерантных установок.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07.06.2013 г. № ИР-535/07 «О коррекционном и инклюзивном образовании детей».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14.07.2014 г. № ВК-1440/07 «О центрах психолого-педагогической и социальной помощи».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09.04.2014 г. № НТ-392/07 «Об итоговой аттестации обучающихся с ограниченными возможностями здоровья». </w:t>
      </w:r>
    </w:p>
    <w:p w:rsidR="004F4AA0" w:rsidRDefault="00ED01B8">
      <w:pPr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13.11.2014 г. № ВК-2422/07 «О сохранении сети отдельных организаций, осуществляющих образовательную деятельность по адаптированным основным общеобразовательным программам». </w:t>
      </w:r>
    </w:p>
    <w:p w:rsidR="004F4AA0" w:rsidRDefault="00ED01B8" w:rsidP="00ED01B8">
      <w:pPr>
        <w:pStyle w:val="a3"/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20.08.2014 г. № ВК-1748/07 «О государственной аккредитации образовательной деятельности по образовательным программам, адаптированным для обучения лиц с умственной отсталостью». </w:t>
      </w:r>
    </w:p>
    <w:p w:rsidR="004F4AA0" w:rsidRDefault="0067251C" w:rsidP="00ED01B8">
      <w:pPr>
        <w:numPr>
          <w:ilvl w:val="0"/>
          <w:numId w:val="1"/>
        </w:numPr>
        <w:ind w:right="-8"/>
      </w:pPr>
      <w:hyperlink r:id="rId12">
        <w:r w:rsidR="00ED01B8">
          <w:t xml:space="preserve">Письмо </w:t>
        </w:r>
        <w:proofErr w:type="spellStart"/>
        <w:r w:rsidR="00ED01B8">
          <w:t>Минобрнауки</w:t>
        </w:r>
        <w:proofErr w:type="spellEnd"/>
        <w:r w:rsidR="00ED01B8">
          <w:t xml:space="preserve"> России</w:t>
        </w:r>
      </w:hyperlink>
      <w:hyperlink r:id="rId13">
        <w:r w:rsidR="00ED01B8">
          <w:t xml:space="preserve"> </w:t>
        </w:r>
      </w:hyperlink>
      <w:hyperlink r:id="rId14">
        <w:r w:rsidR="00ED01B8">
          <w:t xml:space="preserve">№ ВК2101/07 от 31.08.2015 г. «О </w:t>
        </w:r>
      </w:hyperlink>
      <w:hyperlink r:id="rId15">
        <w:r w:rsidR="00ED01B8">
          <w:t>порядке</w:t>
        </w:r>
      </w:hyperlink>
      <w:hyperlink r:id="rId16">
        <w:r w:rsidR="00ED01B8">
          <w:t xml:space="preserve"> </w:t>
        </w:r>
      </w:hyperlink>
      <w:hyperlink r:id="rId17">
        <w:r w:rsidR="00ED01B8">
          <w:t xml:space="preserve">организации получения образования обучающихся, нуждающихся в </w:t>
        </w:r>
      </w:hyperlink>
      <w:hyperlink r:id="rId18">
        <w:r w:rsidR="00ED01B8">
          <w:t>длительном лечении</w:t>
        </w:r>
      </w:hyperlink>
      <w:hyperlink r:id="rId19">
        <w:r w:rsidR="00ED01B8">
          <w:t>»</w:t>
        </w:r>
      </w:hyperlink>
      <w:r w:rsidR="00ED01B8">
        <w:t xml:space="preserve">. </w:t>
      </w:r>
    </w:p>
    <w:p w:rsidR="004F4AA0" w:rsidRDefault="00ED01B8" w:rsidP="00ED01B8">
      <w:pPr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04.09.2015 г. № ВК-2166/07 «Об организации обучения воспитанников ДДИ». </w:t>
      </w:r>
    </w:p>
    <w:p w:rsidR="004F4AA0" w:rsidRDefault="00ED01B8" w:rsidP="00ED01B8">
      <w:pPr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06.02.2015 г. № ВК-333/07 «Об организации работы по введению ФГОС образования обучающихся с ОВЗ». </w:t>
      </w:r>
    </w:p>
    <w:p w:rsidR="004F4AA0" w:rsidRDefault="00ED01B8" w:rsidP="00ED01B8">
      <w:pPr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10.02.2015 г. № ВК-268/07 «О совершенствовании деятельности центров психолого-педагогической и социальной помощи». </w:t>
      </w:r>
    </w:p>
    <w:p w:rsidR="004F4AA0" w:rsidRDefault="0067251C" w:rsidP="00ED01B8">
      <w:pPr>
        <w:numPr>
          <w:ilvl w:val="0"/>
          <w:numId w:val="1"/>
        </w:numPr>
        <w:ind w:right="-8"/>
      </w:pPr>
      <w:hyperlink r:id="rId20">
        <w:r w:rsidR="00ED01B8">
          <w:t xml:space="preserve">Письмо </w:t>
        </w:r>
        <w:proofErr w:type="spellStart"/>
        <w:r w:rsidR="00ED01B8">
          <w:t>Минобрнауки</w:t>
        </w:r>
        <w:proofErr w:type="spellEnd"/>
        <w:r w:rsidR="00ED01B8">
          <w:t xml:space="preserve"> России</w:t>
        </w:r>
      </w:hyperlink>
      <w:hyperlink r:id="rId21">
        <w:r w:rsidR="00ED01B8">
          <w:t xml:space="preserve"> </w:t>
        </w:r>
      </w:hyperlink>
      <w:hyperlink r:id="rId22">
        <w:r w:rsidR="00ED01B8">
          <w:t xml:space="preserve">№ ВК1788/07 от 11.08.2016 г. «Об </w:t>
        </w:r>
      </w:hyperlink>
      <w:r w:rsidR="00ED01B8">
        <w:t>организации образования обучающихся с умственной отсталостью</w:t>
      </w:r>
      <w:hyperlink r:id="rId23">
        <w:r w:rsidR="00ED01B8">
          <w:t xml:space="preserve"> </w:t>
        </w:r>
      </w:hyperlink>
      <w:hyperlink r:id="rId24">
        <w:r w:rsidR="00ED01B8">
          <w:t>(интеллектуальными нарушениями)</w:t>
        </w:r>
      </w:hyperlink>
      <w:hyperlink r:id="rId25">
        <w:r w:rsidR="00ED01B8">
          <w:t>»</w:t>
        </w:r>
      </w:hyperlink>
      <w:r w:rsidR="00ED01B8">
        <w:t xml:space="preserve">. </w:t>
      </w:r>
    </w:p>
    <w:p w:rsidR="004F4AA0" w:rsidRDefault="00ED01B8" w:rsidP="00ED01B8">
      <w:pPr>
        <w:numPr>
          <w:ilvl w:val="0"/>
          <w:numId w:val="1"/>
        </w:numPr>
        <w:ind w:right="-8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№ 07-3517 от 19.08.2016 г. «Об учебниках для обучающихся с ограниченными возможностями здоровья». </w:t>
      </w:r>
    </w:p>
    <w:sectPr w:rsidR="004F4AA0">
      <w:pgSz w:w="11906" w:h="16838"/>
      <w:pgMar w:top="1195" w:right="849" w:bottom="108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4107A"/>
    <w:multiLevelType w:val="hybridMultilevel"/>
    <w:tmpl w:val="B8262774"/>
    <w:lvl w:ilvl="0" w:tplc="E2DEEF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10DB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247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2E19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9A6E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A0B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C18F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6CB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E407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DB2111"/>
    <w:multiLevelType w:val="hybridMultilevel"/>
    <w:tmpl w:val="A14ED258"/>
    <w:lvl w:ilvl="0" w:tplc="F30EE302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2088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C20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ED3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9C2A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C800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257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68E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84B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A0"/>
    <w:rsid w:val="004F4AA0"/>
    <w:rsid w:val="0067251C"/>
    <w:rsid w:val="00E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C1AF"/>
  <w15:docId w15:val="{CE3AC1AB-9661-4CD7-8A72-B05B682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sch2-sov.edusite.ru/DswMedia/pisminobrot23052016-vk-1074-07metodrekpopmpk.pdf" TargetMode="External"/><Relationship Id="rId13" Type="http://schemas.openxmlformats.org/officeDocument/2006/relationships/hyperlink" Target="http://86sch2-sov.edusite.ru/DswMedia/pisminobrot31082015-vk-2101-07obobucheniideteynadlitlechenii.pdf" TargetMode="External"/><Relationship Id="rId18" Type="http://schemas.openxmlformats.org/officeDocument/2006/relationships/hyperlink" Target="http://86sch2-sov.edusite.ru/DswMedia/pisminobrot31082015-vk-2101-07obobucheniideteynadlitlechenii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86sch2-sov.edusite.ru/DswMedia/pisminobrot11082016-vk-1788-07poobucheniyulicsuo.pdf" TargetMode="External"/><Relationship Id="rId7" Type="http://schemas.openxmlformats.org/officeDocument/2006/relationships/hyperlink" Target="http://86sch2-sov.edusite.ru/DswMedia/pisminobrot23052016-vk-1074-07metodrekpopmpk.pdf" TargetMode="External"/><Relationship Id="rId12" Type="http://schemas.openxmlformats.org/officeDocument/2006/relationships/hyperlink" Target="http://86sch2-sov.edusite.ru/DswMedia/pisminobrot31082015-vk-2101-07obobucheniideteynadlitlechenii.pdf" TargetMode="External"/><Relationship Id="rId17" Type="http://schemas.openxmlformats.org/officeDocument/2006/relationships/hyperlink" Target="http://86sch2-sov.edusite.ru/DswMedia/pisminobrot31082015-vk-2101-07obobucheniideteynadlitlechenii.pdf" TargetMode="External"/><Relationship Id="rId25" Type="http://schemas.openxmlformats.org/officeDocument/2006/relationships/hyperlink" Target="http://86sch2-sov.edusite.ru/DswMedia/pisminobrot11082016-vk-1788-07poobucheniyulicsu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86sch2-sov.edusite.ru/DswMedia/pisminobrot31082015-vk-2101-07obobucheniideteynadlitlechenii.pdf" TargetMode="External"/><Relationship Id="rId20" Type="http://schemas.openxmlformats.org/officeDocument/2006/relationships/hyperlink" Target="http://86sch2-sov.edusite.ru/DswMedia/pisminobrot11082016-vk-1788-07poobucheniyulicsu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86sch2-sov.edusite.ru/DswMedia/pisminobrot23052016-vk-1074-07metodrekpopmpk.pdf" TargetMode="External"/><Relationship Id="rId11" Type="http://schemas.openxmlformats.org/officeDocument/2006/relationships/hyperlink" Target="http://86sch2-sov.edusite.ru/DswMedia/pisminobrot23052016-vk-1074-07metodrekpopmpk.pdf" TargetMode="External"/><Relationship Id="rId24" Type="http://schemas.openxmlformats.org/officeDocument/2006/relationships/hyperlink" Target="http://86sch2-sov.edusite.ru/DswMedia/pisminobrot11082016-vk-1788-07poobucheniyulicsuo.pdf" TargetMode="External"/><Relationship Id="rId5" Type="http://schemas.openxmlformats.org/officeDocument/2006/relationships/hyperlink" Target="http://86sch2-sov.edusite.ru/DswMedia/pisminobrot23052016-vk-1074-07metodrekpopmpk.pdf" TargetMode="External"/><Relationship Id="rId15" Type="http://schemas.openxmlformats.org/officeDocument/2006/relationships/hyperlink" Target="http://86sch2-sov.edusite.ru/DswMedia/pisminobrot31082015-vk-2101-07obobucheniideteynadlitlechenii.pdf" TargetMode="External"/><Relationship Id="rId23" Type="http://schemas.openxmlformats.org/officeDocument/2006/relationships/hyperlink" Target="http://86sch2-sov.edusite.ru/DswMedia/pisminobrot11082016-vk-1788-07poobucheniyulicsuo.pdf" TargetMode="External"/><Relationship Id="rId10" Type="http://schemas.openxmlformats.org/officeDocument/2006/relationships/hyperlink" Target="http://86sch2-sov.edusite.ru/DswMedia/pisminobrot23052016-vk-1074-07metodrekpopmpk.pdf" TargetMode="External"/><Relationship Id="rId19" Type="http://schemas.openxmlformats.org/officeDocument/2006/relationships/hyperlink" Target="http://86sch2-sov.edusite.ru/DswMedia/pisminobrot31082015-vk-2101-07obobucheniideteynadlitlechen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6sch2-sov.edusite.ru/DswMedia/pisminobrot23052016-vk-1074-07metodrekpopmpk.pdf" TargetMode="External"/><Relationship Id="rId14" Type="http://schemas.openxmlformats.org/officeDocument/2006/relationships/hyperlink" Target="http://86sch2-sov.edusite.ru/DswMedia/pisminobrot31082015-vk-2101-07obobucheniideteynadlitlechenii.pdf" TargetMode="External"/><Relationship Id="rId22" Type="http://schemas.openxmlformats.org/officeDocument/2006/relationships/hyperlink" Target="http://86sch2-sov.edusite.ru/DswMedia/pisminobrot11082016-vk-1788-07poobucheniyulicsuo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korotkina</dc:creator>
  <cp:keywords/>
  <cp:lastModifiedBy>Школа 3-1</cp:lastModifiedBy>
  <cp:revision>3</cp:revision>
  <dcterms:created xsi:type="dcterms:W3CDTF">2025-02-10T12:49:00Z</dcterms:created>
  <dcterms:modified xsi:type="dcterms:W3CDTF">2025-02-10T12:56:00Z</dcterms:modified>
</cp:coreProperties>
</file>