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778" w:rsidRDefault="00E63778" w:rsidP="00143D73">
      <w:pPr>
        <w:spacing w:line="360" w:lineRule="auto"/>
        <w:jc w:val="center"/>
        <w:rPr>
          <w:b/>
          <w:sz w:val="28"/>
          <w:szCs w:val="28"/>
        </w:rPr>
      </w:pPr>
    </w:p>
    <w:p w:rsidR="00E63778" w:rsidRDefault="00E63778" w:rsidP="00E63778">
      <w:pPr>
        <w:pStyle w:val="a8"/>
        <w:spacing w:before="0" w:beforeAutospacing="0" w:after="120" w:afterAutospacing="0" w:line="360" w:lineRule="auto"/>
        <w:jc w:val="center"/>
        <w:rPr>
          <w:color w:val="000000"/>
          <w:sz w:val="28"/>
          <w:szCs w:val="28"/>
        </w:rPr>
      </w:pPr>
    </w:p>
    <w:p w:rsidR="003968B2" w:rsidRPr="003968B2" w:rsidRDefault="003968B2" w:rsidP="003968B2">
      <w:pPr>
        <w:jc w:val="center"/>
        <w:rPr>
          <w:sz w:val="28"/>
          <w:szCs w:val="28"/>
        </w:rPr>
      </w:pPr>
      <w:r w:rsidRPr="003968B2">
        <w:rPr>
          <w:sz w:val="28"/>
          <w:szCs w:val="28"/>
        </w:rPr>
        <w:t>Муниципальное бюджетное общеобразовательное учреждение</w:t>
      </w:r>
    </w:p>
    <w:p w:rsidR="003968B2" w:rsidRPr="003968B2" w:rsidRDefault="003968B2" w:rsidP="003968B2">
      <w:pPr>
        <w:jc w:val="center"/>
        <w:rPr>
          <w:sz w:val="28"/>
          <w:szCs w:val="28"/>
        </w:rPr>
      </w:pPr>
      <w:r w:rsidRPr="003968B2">
        <w:rPr>
          <w:sz w:val="28"/>
          <w:szCs w:val="28"/>
        </w:rPr>
        <w:t>средняя общеобразовательная школа №40 г. Липецка</w:t>
      </w:r>
    </w:p>
    <w:p w:rsidR="00E63778" w:rsidRDefault="00E63778" w:rsidP="00E63778">
      <w:pPr>
        <w:pStyle w:val="a8"/>
        <w:spacing w:before="0" w:beforeAutospacing="0" w:after="120" w:afterAutospacing="0" w:line="360" w:lineRule="auto"/>
        <w:jc w:val="center"/>
        <w:rPr>
          <w:color w:val="000000"/>
          <w:sz w:val="28"/>
          <w:szCs w:val="28"/>
        </w:rPr>
      </w:pPr>
    </w:p>
    <w:p w:rsidR="00E63778" w:rsidRDefault="00E63778" w:rsidP="00E63778">
      <w:pPr>
        <w:pStyle w:val="a8"/>
        <w:spacing w:before="0" w:beforeAutospacing="0" w:after="120" w:afterAutospacing="0" w:line="360" w:lineRule="auto"/>
        <w:jc w:val="center"/>
        <w:rPr>
          <w:color w:val="000000"/>
          <w:sz w:val="28"/>
          <w:szCs w:val="28"/>
        </w:rPr>
      </w:pPr>
    </w:p>
    <w:p w:rsidR="00E63778" w:rsidRDefault="00E63778" w:rsidP="00E63778">
      <w:pPr>
        <w:pStyle w:val="a8"/>
        <w:spacing w:before="0" w:beforeAutospacing="0" w:after="120" w:afterAutospacing="0" w:line="360" w:lineRule="auto"/>
        <w:jc w:val="center"/>
        <w:rPr>
          <w:color w:val="000000"/>
          <w:sz w:val="28"/>
          <w:szCs w:val="28"/>
        </w:rPr>
      </w:pPr>
    </w:p>
    <w:p w:rsidR="00E63778" w:rsidRDefault="00E63778" w:rsidP="00E63778">
      <w:pPr>
        <w:pStyle w:val="a8"/>
        <w:spacing w:before="0" w:beforeAutospacing="0" w:after="120" w:afterAutospacing="0" w:line="360" w:lineRule="auto"/>
        <w:jc w:val="center"/>
        <w:rPr>
          <w:color w:val="000000"/>
          <w:sz w:val="28"/>
          <w:szCs w:val="28"/>
        </w:rPr>
      </w:pPr>
    </w:p>
    <w:p w:rsidR="003968B2" w:rsidRDefault="003968B2" w:rsidP="00E63778">
      <w:pPr>
        <w:pStyle w:val="a8"/>
        <w:spacing w:before="0" w:beforeAutospacing="0" w:after="120" w:afterAutospacing="0" w:line="360" w:lineRule="auto"/>
        <w:jc w:val="center"/>
        <w:rPr>
          <w:color w:val="000000"/>
          <w:sz w:val="28"/>
          <w:szCs w:val="28"/>
        </w:rPr>
      </w:pPr>
    </w:p>
    <w:p w:rsidR="003968B2" w:rsidRDefault="003968B2" w:rsidP="00E63778">
      <w:pPr>
        <w:pStyle w:val="a8"/>
        <w:spacing w:before="0" w:beforeAutospacing="0" w:after="120" w:afterAutospacing="0" w:line="360" w:lineRule="auto"/>
        <w:jc w:val="center"/>
        <w:rPr>
          <w:color w:val="000000"/>
          <w:sz w:val="28"/>
          <w:szCs w:val="28"/>
        </w:rPr>
      </w:pPr>
    </w:p>
    <w:p w:rsidR="00E63778" w:rsidRPr="003968B2" w:rsidRDefault="00E63778" w:rsidP="003968B2">
      <w:pPr>
        <w:pStyle w:val="a8"/>
        <w:spacing w:before="0" w:beforeAutospacing="0" w:after="120" w:afterAutospacing="0"/>
        <w:jc w:val="center"/>
        <w:rPr>
          <w:color w:val="000000"/>
          <w:sz w:val="32"/>
          <w:szCs w:val="32"/>
        </w:rPr>
      </w:pPr>
      <w:r w:rsidRPr="003968B2">
        <w:rPr>
          <w:color w:val="000000"/>
          <w:sz w:val="32"/>
          <w:szCs w:val="32"/>
        </w:rPr>
        <w:t>Внеклассное мероприятие по русскому языку</w:t>
      </w:r>
    </w:p>
    <w:p w:rsidR="00E63778" w:rsidRPr="003968B2" w:rsidRDefault="00E63778" w:rsidP="003968B2">
      <w:pPr>
        <w:pStyle w:val="a8"/>
        <w:spacing w:before="0" w:beforeAutospacing="0" w:after="120" w:afterAutospacing="0"/>
        <w:jc w:val="center"/>
        <w:rPr>
          <w:color w:val="000000"/>
          <w:sz w:val="32"/>
          <w:szCs w:val="32"/>
        </w:rPr>
      </w:pPr>
      <w:r w:rsidRPr="003968B2">
        <w:rPr>
          <w:color w:val="000000"/>
          <w:sz w:val="32"/>
          <w:szCs w:val="32"/>
        </w:rPr>
        <w:t>«Знаешь ли ты синонимы?»</w:t>
      </w:r>
    </w:p>
    <w:p w:rsidR="00E63778" w:rsidRDefault="00E63778" w:rsidP="00E63778">
      <w:pPr>
        <w:pStyle w:val="a8"/>
        <w:spacing w:before="0" w:beforeAutospacing="0" w:after="120" w:afterAutospacing="0" w:line="360" w:lineRule="auto"/>
        <w:jc w:val="center"/>
        <w:rPr>
          <w:color w:val="000000"/>
          <w:sz w:val="28"/>
          <w:szCs w:val="28"/>
        </w:rPr>
      </w:pPr>
    </w:p>
    <w:p w:rsidR="00E63778" w:rsidRDefault="00E63778" w:rsidP="00E63778">
      <w:pPr>
        <w:pStyle w:val="a8"/>
        <w:spacing w:before="0" w:beforeAutospacing="0" w:after="120" w:afterAutospacing="0" w:line="360" w:lineRule="auto"/>
        <w:jc w:val="center"/>
        <w:rPr>
          <w:color w:val="000000"/>
          <w:sz w:val="28"/>
          <w:szCs w:val="28"/>
        </w:rPr>
      </w:pPr>
    </w:p>
    <w:p w:rsidR="00E63778" w:rsidRDefault="00E63778" w:rsidP="00E63778">
      <w:pPr>
        <w:pStyle w:val="a8"/>
        <w:spacing w:before="0" w:beforeAutospacing="0" w:after="120" w:afterAutospacing="0" w:line="360" w:lineRule="auto"/>
        <w:jc w:val="right"/>
        <w:rPr>
          <w:color w:val="000000"/>
          <w:sz w:val="28"/>
          <w:szCs w:val="28"/>
        </w:rPr>
      </w:pPr>
    </w:p>
    <w:p w:rsidR="00E63778" w:rsidRDefault="00E63778" w:rsidP="00E63778">
      <w:pPr>
        <w:pStyle w:val="a8"/>
        <w:spacing w:before="0" w:beforeAutospacing="0" w:after="120" w:afterAutospacing="0" w:line="360" w:lineRule="auto"/>
        <w:jc w:val="right"/>
        <w:rPr>
          <w:color w:val="000000"/>
          <w:sz w:val="28"/>
          <w:szCs w:val="28"/>
        </w:rPr>
      </w:pPr>
    </w:p>
    <w:p w:rsidR="00E63778" w:rsidRDefault="003968B2" w:rsidP="003968B2">
      <w:pPr>
        <w:pStyle w:val="a8"/>
        <w:tabs>
          <w:tab w:val="left" w:pos="6730"/>
        </w:tabs>
        <w:spacing w:before="0" w:beforeAutospacing="0" w:after="120" w:afterAutospacing="0" w:line="360" w:lineRule="auto"/>
        <w:rPr>
          <w:color w:val="000000"/>
          <w:sz w:val="28"/>
          <w:szCs w:val="28"/>
        </w:rPr>
      </w:pPr>
      <w:r>
        <w:rPr>
          <w:color w:val="000000"/>
          <w:sz w:val="28"/>
          <w:szCs w:val="28"/>
        </w:rPr>
        <w:tab/>
        <w:t>Учитель Воробьева И.К.</w:t>
      </w:r>
      <w:bookmarkStart w:id="0" w:name="_GoBack"/>
      <w:bookmarkEnd w:id="0"/>
    </w:p>
    <w:p w:rsidR="00E63778" w:rsidRDefault="00E63778" w:rsidP="00E63778">
      <w:pPr>
        <w:pStyle w:val="a8"/>
        <w:spacing w:before="0" w:beforeAutospacing="0" w:after="120" w:afterAutospacing="0" w:line="360" w:lineRule="auto"/>
        <w:jc w:val="right"/>
        <w:rPr>
          <w:color w:val="000000"/>
          <w:sz w:val="28"/>
          <w:szCs w:val="28"/>
        </w:rPr>
      </w:pPr>
    </w:p>
    <w:p w:rsidR="00E63778" w:rsidRDefault="00E63778" w:rsidP="00E63778">
      <w:pPr>
        <w:pStyle w:val="a8"/>
        <w:spacing w:before="0" w:beforeAutospacing="0" w:after="120" w:afterAutospacing="0" w:line="360" w:lineRule="auto"/>
        <w:jc w:val="right"/>
        <w:rPr>
          <w:color w:val="000000"/>
          <w:sz w:val="28"/>
          <w:szCs w:val="28"/>
        </w:rPr>
      </w:pPr>
    </w:p>
    <w:p w:rsidR="00E63778" w:rsidRDefault="00E63778" w:rsidP="00E63778">
      <w:pPr>
        <w:pStyle w:val="a8"/>
        <w:spacing w:before="0" w:beforeAutospacing="0" w:after="120" w:afterAutospacing="0" w:line="360" w:lineRule="auto"/>
        <w:jc w:val="right"/>
        <w:rPr>
          <w:color w:val="000000"/>
          <w:sz w:val="28"/>
          <w:szCs w:val="28"/>
        </w:rPr>
      </w:pPr>
    </w:p>
    <w:p w:rsidR="00E63778" w:rsidRDefault="00E63778" w:rsidP="00E63778">
      <w:pPr>
        <w:pStyle w:val="a8"/>
        <w:spacing w:before="0" w:beforeAutospacing="0" w:after="120" w:afterAutospacing="0" w:line="360" w:lineRule="auto"/>
        <w:jc w:val="right"/>
        <w:rPr>
          <w:color w:val="000000"/>
          <w:sz w:val="28"/>
          <w:szCs w:val="28"/>
        </w:rPr>
      </w:pPr>
    </w:p>
    <w:p w:rsidR="00E63778" w:rsidRDefault="00E63778" w:rsidP="00E63778">
      <w:pPr>
        <w:pStyle w:val="a8"/>
        <w:spacing w:before="0" w:beforeAutospacing="0" w:after="120" w:afterAutospacing="0" w:line="360" w:lineRule="auto"/>
        <w:jc w:val="center"/>
        <w:rPr>
          <w:color w:val="000000"/>
          <w:sz w:val="28"/>
          <w:szCs w:val="28"/>
        </w:rPr>
      </w:pPr>
    </w:p>
    <w:p w:rsidR="00E63778" w:rsidRDefault="00E63778" w:rsidP="00E63778">
      <w:pPr>
        <w:pStyle w:val="a8"/>
        <w:spacing w:before="0" w:beforeAutospacing="0" w:after="120" w:afterAutospacing="0" w:line="360" w:lineRule="auto"/>
        <w:jc w:val="center"/>
        <w:rPr>
          <w:color w:val="000000"/>
          <w:sz w:val="28"/>
          <w:szCs w:val="28"/>
        </w:rPr>
      </w:pPr>
    </w:p>
    <w:p w:rsidR="00E63778" w:rsidRDefault="00E63778" w:rsidP="00E63778">
      <w:pPr>
        <w:pStyle w:val="a8"/>
        <w:spacing w:before="0" w:beforeAutospacing="0" w:after="120" w:afterAutospacing="0" w:line="360" w:lineRule="auto"/>
        <w:jc w:val="center"/>
        <w:rPr>
          <w:color w:val="000000"/>
          <w:sz w:val="28"/>
          <w:szCs w:val="28"/>
        </w:rPr>
      </w:pPr>
    </w:p>
    <w:p w:rsidR="00E63778" w:rsidRPr="008146A5" w:rsidRDefault="003968B2" w:rsidP="003968B2">
      <w:pPr>
        <w:pStyle w:val="a8"/>
        <w:tabs>
          <w:tab w:val="left" w:pos="4460"/>
        </w:tabs>
        <w:spacing w:before="0" w:beforeAutospacing="0" w:after="120" w:afterAutospacing="0" w:line="360" w:lineRule="auto"/>
        <w:rPr>
          <w:color w:val="000000"/>
          <w:sz w:val="28"/>
          <w:szCs w:val="28"/>
        </w:rPr>
      </w:pPr>
      <w:r>
        <w:rPr>
          <w:color w:val="000000"/>
          <w:sz w:val="28"/>
          <w:szCs w:val="28"/>
        </w:rPr>
        <w:tab/>
        <w:t>Липецк, 2024</w:t>
      </w:r>
    </w:p>
    <w:p w:rsidR="00E63778" w:rsidRDefault="00E63778" w:rsidP="00143D73">
      <w:pPr>
        <w:spacing w:line="360" w:lineRule="auto"/>
        <w:jc w:val="center"/>
        <w:rPr>
          <w:b/>
          <w:sz w:val="28"/>
          <w:szCs w:val="28"/>
        </w:rPr>
      </w:pPr>
    </w:p>
    <w:p w:rsidR="00E63778" w:rsidRDefault="00E63778" w:rsidP="00E63778">
      <w:pPr>
        <w:spacing w:line="360" w:lineRule="auto"/>
        <w:rPr>
          <w:b/>
          <w:sz w:val="28"/>
          <w:szCs w:val="28"/>
        </w:rPr>
      </w:pPr>
    </w:p>
    <w:p w:rsidR="003968B2" w:rsidRDefault="003968B2" w:rsidP="00143D73">
      <w:pPr>
        <w:spacing w:line="360" w:lineRule="auto"/>
        <w:jc w:val="center"/>
        <w:rPr>
          <w:b/>
          <w:sz w:val="28"/>
          <w:szCs w:val="28"/>
        </w:rPr>
      </w:pPr>
    </w:p>
    <w:p w:rsidR="00143D73" w:rsidRPr="00143D73" w:rsidRDefault="00143D73" w:rsidP="00143D73">
      <w:pPr>
        <w:spacing w:line="360" w:lineRule="auto"/>
        <w:jc w:val="center"/>
        <w:rPr>
          <w:b/>
          <w:sz w:val="28"/>
          <w:szCs w:val="28"/>
        </w:rPr>
      </w:pPr>
      <w:r w:rsidRPr="00143D73">
        <w:rPr>
          <w:b/>
          <w:sz w:val="28"/>
          <w:szCs w:val="28"/>
        </w:rPr>
        <w:lastRenderedPageBreak/>
        <w:t>Настольная игра</w:t>
      </w:r>
    </w:p>
    <w:p w:rsidR="00143D73" w:rsidRPr="00143D73" w:rsidRDefault="00143D73" w:rsidP="00143D73">
      <w:pPr>
        <w:spacing w:line="360" w:lineRule="auto"/>
        <w:jc w:val="center"/>
        <w:rPr>
          <w:b/>
          <w:sz w:val="28"/>
          <w:szCs w:val="28"/>
        </w:rPr>
      </w:pPr>
      <w:r w:rsidRPr="00143D73">
        <w:rPr>
          <w:b/>
          <w:sz w:val="28"/>
          <w:szCs w:val="28"/>
        </w:rPr>
        <w:t>Лото «Знаешь ли ты синонимы?»</w:t>
      </w:r>
    </w:p>
    <w:p w:rsidR="00143D73" w:rsidRPr="00143D73" w:rsidRDefault="00143D73" w:rsidP="00143D73">
      <w:pPr>
        <w:spacing w:line="360" w:lineRule="auto"/>
        <w:jc w:val="center"/>
        <w:rPr>
          <w:sz w:val="28"/>
          <w:szCs w:val="28"/>
        </w:rPr>
      </w:pPr>
      <w:r w:rsidRPr="00143D73">
        <w:rPr>
          <w:sz w:val="28"/>
          <w:szCs w:val="28"/>
        </w:rPr>
        <w:t xml:space="preserve">Пояснительная записка </w:t>
      </w:r>
    </w:p>
    <w:p w:rsidR="00111881" w:rsidRDefault="00111881" w:rsidP="00111881">
      <w:pPr>
        <w:spacing w:line="360" w:lineRule="auto"/>
        <w:ind w:firstLine="709"/>
        <w:jc w:val="both"/>
        <w:rPr>
          <w:sz w:val="28"/>
          <w:szCs w:val="28"/>
        </w:rPr>
      </w:pPr>
      <w:r>
        <w:rPr>
          <w:b/>
          <w:sz w:val="28"/>
          <w:szCs w:val="28"/>
        </w:rPr>
        <w:t xml:space="preserve">1. </w:t>
      </w:r>
      <w:r w:rsidRPr="00111881">
        <w:rPr>
          <w:b/>
          <w:sz w:val="28"/>
          <w:szCs w:val="28"/>
        </w:rPr>
        <w:t>Название игры:</w:t>
      </w:r>
      <w:r w:rsidRPr="00111881">
        <w:rPr>
          <w:sz w:val="28"/>
          <w:szCs w:val="28"/>
        </w:rPr>
        <w:t xml:space="preserve"> Грамматическое лото «Знаешь ли ты синонимы?»</w:t>
      </w:r>
    </w:p>
    <w:p w:rsidR="00111881" w:rsidRDefault="00111881" w:rsidP="00111881">
      <w:pPr>
        <w:spacing w:line="360" w:lineRule="auto"/>
        <w:ind w:firstLine="709"/>
        <w:jc w:val="both"/>
        <w:rPr>
          <w:b/>
          <w:sz w:val="28"/>
          <w:szCs w:val="28"/>
        </w:rPr>
      </w:pPr>
      <w:r w:rsidRPr="00111881">
        <w:rPr>
          <w:b/>
          <w:sz w:val="28"/>
          <w:szCs w:val="28"/>
        </w:rPr>
        <w:t>2.</w:t>
      </w:r>
      <w:r>
        <w:rPr>
          <w:sz w:val="28"/>
          <w:szCs w:val="28"/>
        </w:rPr>
        <w:t xml:space="preserve"> </w:t>
      </w:r>
      <w:r w:rsidRPr="00111881">
        <w:rPr>
          <w:b/>
          <w:sz w:val="28"/>
          <w:szCs w:val="28"/>
        </w:rPr>
        <w:t>Образовательные цели и задачи:</w:t>
      </w:r>
    </w:p>
    <w:p w:rsidR="00111881" w:rsidRDefault="00111881" w:rsidP="00111881">
      <w:pPr>
        <w:spacing w:line="360" w:lineRule="auto"/>
        <w:ind w:firstLine="709"/>
        <w:jc w:val="both"/>
        <w:rPr>
          <w:sz w:val="28"/>
          <w:szCs w:val="28"/>
        </w:rPr>
      </w:pPr>
      <w:r w:rsidRPr="00111881">
        <w:rPr>
          <w:sz w:val="28"/>
          <w:szCs w:val="28"/>
        </w:rPr>
        <w:t xml:space="preserve">1) </w:t>
      </w:r>
      <w:r>
        <w:rPr>
          <w:sz w:val="28"/>
          <w:szCs w:val="28"/>
        </w:rPr>
        <w:t xml:space="preserve">углубить понятие о синонимах, </w:t>
      </w:r>
      <w:r w:rsidR="00123DA1">
        <w:rPr>
          <w:sz w:val="28"/>
          <w:szCs w:val="28"/>
        </w:rPr>
        <w:t xml:space="preserve">способствовать активизации словарного запаса; </w:t>
      </w:r>
      <w:r>
        <w:rPr>
          <w:sz w:val="28"/>
          <w:szCs w:val="28"/>
        </w:rPr>
        <w:t xml:space="preserve">закрепить практические навыки </w:t>
      </w:r>
      <w:r w:rsidR="00123DA1">
        <w:rPr>
          <w:sz w:val="28"/>
          <w:szCs w:val="28"/>
        </w:rPr>
        <w:t xml:space="preserve">подбора </w:t>
      </w:r>
      <w:r>
        <w:rPr>
          <w:sz w:val="28"/>
          <w:szCs w:val="28"/>
        </w:rPr>
        <w:t>синонимов;</w:t>
      </w:r>
    </w:p>
    <w:p w:rsidR="00111881" w:rsidRDefault="00111881" w:rsidP="00111881">
      <w:pPr>
        <w:spacing w:line="360" w:lineRule="auto"/>
        <w:ind w:firstLine="709"/>
        <w:jc w:val="both"/>
        <w:rPr>
          <w:sz w:val="28"/>
          <w:szCs w:val="28"/>
        </w:rPr>
      </w:pPr>
      <w:r>
        <w:rPr>
          <w:sz w:val="28"/>
          <w:szCs w:val="28"/>
        </w:rPr>
        <w:t xml:space="preserve">2) развивать познавательный интерес к урокам русского языка, </w:t>
      </w:r>
      <w:r w:rsidR="00D24F14">
        <w:rPr>
          <w:sz w:val="28"/>
          <w:szCs w:val="28"/>
        </w:rPr>
        <w:t xml:space="preserve">формировать </w:t>
      </w:r>
      <w:r>
        <w:rPr>
          <w:sz w:val="28"/>
          <w:szCs w:val="28"/>
        </w:rPr>
        <w:t xml:space="preserve">умение анализировать </w:t>
      </w:r>
      <w:r w:rsidR="00123DA1">
        <w:rPr>
          <w:sz w:val="28"/>
          <w:szCs w:val="28"/>
        </w:rPr>
        <w:t>предложенный материал</w:t>
      </w:r>
      <w:r w:rsidR="00D24F14">
        <w:rPr>
          <w:sz w:val="28"/>
          <w:szCs w:val="28"/>
        </w:rPr>
        <w:t>, логически мыслить</w:t>
      </w:r>
      <w:r w:rsidR="00123DA1">
        <w:rPr>
          <w:sz w:val="28"/>
          <w:szCs w:val="28"/>
        </w:rPr>
        <w:t xml:space="preserve">; </w:t>
      </w:r>
      <w:r w:rsidR="00D24F14">
        <w:rPr>
          <w:sz w:val="28"/>
          <w:szCs w:val="28"/>
        </w:rPr>
        <w:t>подбирать синонимы.</w:t>
      </w:r>
    </w:p>
    <w:p w:rsidR="00D24F14" w:rsidRPr="00D24F14" w:rsidRDefault="00D24F14" w:rsidP="00111881">
      <w:pPr>
        <w:spacing w:line="360" w:lineRule="auto"/>
        <w:ind w:firstLine="709"/>
        <w:jc w:val="both"/>
        <w:rPr>
          <w:b/>
          <w:sz w:val="28"/>
          <w:szCs w:val="28"/>
        </w:rPr>
      </w:pPr>
      <w:r>
        <w:rPr>
          <w:b/>
          <w:sz w:val="28"/>
          <w:szCs w:val="28"/>
        </w:rPr>
        <w:t xml:space="preserve">3. </w:t>
      </w:r>
      <w:r w:rsidRPr="00D24F14">
        <w:rPr>
          <w:b/>
          <w:sz w:val="28"/>
          <w:szCs w:val="28"/>
        </w:rPr>
        <w:t>Правила использования игры:</w:t>
      </w:r>
    </w:p>
    <w:p w:rsidR="00CE596A" w:rsidRDefault="00AE367A" w:rsidP="00111881">
      <w:pPr>
        <w:spacing w:line="360" w:lineRule="auto"/>
        <w:ind w:firstLine="709"/>
        <w:jc w:val="both"/>
        <w:rPr>
          <w:sz w:val="28"/>
          <w:szCs w:val="28"/>
        </w:rPr>
      </w:pPr>
      <w:r>
        <w:rPr>
          <w:sz w:val="28"/>
          <w:szCs w:val="28"/>
        </w:rPr>
        <w:t xml:space="preserve">Каждый ученик получает одну карту лото. Ведущий, поднимая </w:t>
      </w:r>
      <w:r w:rsidR="00CE596A">
        <w:rPr>
          <w:sz w:val="28"/>
          <w:szCs w:val="28"/>
        </w:rPr>
        <w:t xml:space="preserve">маленькую </w:t>
      </w:r>
      <w:r>
        <w:rPr>
          <w:sz w:val="28"/>
          <w:szCs w:val="28"/>
        </w:rPr>
        <w:t xml:space="preserve">карточку, называет записанный на ней синоним. </w:t>
      </w:r>
      <w:r w:rsidR="00CE596A">
        <w:rPr>
          <w:sz w:val="28"/>
          <w:szCs w:val="28"/>
        </w:rPr>
        <w:t>Тот у</w:t>
      </w:r>
      <w:r>
        <w:rPr>
          <w:sz w:val="28"/>
          <w:szCs w:val="28"/>
        </w:rPr>
        <w:t xml:space="preserve">ченик, </w:t>
      </w:r>
      <w:r w:rsidR="00CE596A">
        <w:rPr>
          <w:sz w:val="28"/>
          <w:szCs w:val="28"/>
        </w:rPr>
        <w:t>у которого в карте это слово, составляет с данным синонимом словосочетание или предложение, чтобы выяснить, какой оттенок имеет этот синоним по сравнению со словом доминантой. Если дан правильный ответ, ученик забирает карточку себе, закрывает ею соответствующую клетку своей карты.</w:t>
      </w:r>
    </w:p>
    <w:p w:rsidR="000A2B82" w:rsidRDefault="00AE367A" w:rsidP="00111881">
      <w:pPr>
        <w:spacing w:line="360" w:lineRule="auto"/>
        <w:ind w:firstLine="709"/>
        <w:jc w:val="both"/>
        <w:rPr>
          <w:sz w:val="28"/>
          <w:szCs w:val="28"/>
        </w:rPr>
      </w:pPr>
      <w:r>
        <w:rPr>
          <w:sz w:val="28"/>
          <w:szCs w:val="28"/>
        </w:rPr>
        <w:t xml:space="preserve">Если </w:t>
      </w:r>
      <w:r w:rsidR="000A2B82">
        <w:rPr>
          <w:sz w:val="28"/>
          <w:szCs w:val="28"/>
        </w:rPr>
        <w:t xml:space="preserve">ведущий называет слово, а никто не называет синоним, то такие карточки откладываются в сторону. </w:t>
      </w:r>
    </w:p>
    <w:p w:rsidR="00CE596A" w:rsidRDefault="000A2B82" w:rsidP="00CE596A">
      <w:pPr>
        <w:spacing w:line="360" w:lineRule="auto"/>
        <w:ind w:firstLine="709"/>
        <w:jc w:val="both"/>
        <w:rPr>
          <w:sz w:val="28"/>
          <w:szCs w:val="28"/>
        </w:rPr>
      </w:pPr>
      <w:r>
        <w:rPr>
          <w:sz w:val="28"/>
          <w:szCs w:val="28"/>
        </w:rPr>
        <w:t xml:space="preserve">В игре победителем оказывается ученик, </w:t>
      </w:r>
      <w:r w:rsidRPr="000A2B82">
        <w:rPr>
          <w:sz w:val="28"/>
          <w:szCs w:val="28"/>
        </w:rPr>
        <w:t>кото</w:t>
      </w:r>
      <w:r>
        <w:rPr>
          <w:sz w:val="28"/>
          <w:szCs w:val="28"/>
        </w:rPr>
        <w:t xml:space="preserve">рый заполнил все </w:t>
      </w:r>
      <w:r w:rsidR="0029473E">
        <w:rPr>
          <w:sz w:val="28"/>
          <w:szCs w:val="28"/>
        </w:rPr>
        <w:t>четыре клеточки</w:t>
      </w:r>
      <w:r>
        <w:rPr>
          <w:sz w:val="28"/>
          <w:szCs w:val="28"/>
        </w:rPr>
        <w:t xml:space="preserve"> карты лото</w:t>
      </w:r>
      <w:r w:rsidRPr="000A2B82">
        <w:rPr>
          <w:sz w:val="28"/>
          <w:szCs w:val="28"/>
        </w:rPr>
        <w:t xml:space="preserve"> быстрее остальных.</w:t>
      </w:r>
      <w:r>
        <w:rPr>
          <w:sz w:val="28"/>
          <w:szCs w:val="28"/>
        </w:rPr>
        <w:t xml:space="preserve"> Он </w:t>
      </w:r>
      <w:r w:rsidR="00CE596A">
        <w:rPr>
          <w:sz w:val="28"/>
          <w:szCs w:val="28"/>
        </w:rPr>
        <w:t xml:space="preserve">становится ведущим и </w:t>
      </w:r>
      <w:r>
        <w:rPr>
          <w:sz w:val="28"/>
          <w:szCs w:val="28"/>
        </w:rPr>
        <w:t>предлагает составить словосочетания или предложения с теми словами-синонимами, которые не обнаружили ученики в своих картах лото.</w:t>
      </w:r>
    </w:p>
    <w:p w:rsidR="00B16776" w:rsidRDefault="00B16776" w:rsidP="00111881">
      <w:pPr>
        <w:spacing w:line="360" w:lineRule="auto"/>
        <w:ind w:firstLine="709"/>
        <w:jc w:val="both"/>
        <w:rPr>
          <w:sz w:val="28"/>
          <w:szCs w:val="28"/>
        </w:rPr>
      </w:pPr>
      <w:r>
        <w:rPr>
          <w:b/>
          <w:sz w:val="28"/>
          <w:szCs w:val="28"/>
        </w:rPr>
        <w:t xml:space="preserve">4. </w:t>
      </w:r>
      <w:r w:rsidRPr="00B16776">
        <w:rPr>
          <w:b/>
          <w:sz w:val="28"/>
          <w:szCs w:val="28"/>
        </w:rPr>
        <w:t>Аудитория</w:t>
      </w:r>
      <w:r>
        <w:rPr>
          <w:b/>
          <w:sz w:val="28"/>
          <w:szCs w:val="28"/>
        </w:rPr>
        <w:t xml:space="preserve">: </w:t>
      </w:r>
      <w:r>
        <w:rPr>
          <w:sz w:val="28"/>
          <w:szCs w:val="28"/>
        </w:rPr>
        <w:t>учащиеся 5 класса</w:t>
      </w:r>
    </w:p>
    <w:p w:rsidR="00B16776" w:rsidRDefault="00B16776" w:rsidP="00111881">
      <w:pPr>
        <w:spacing w:line="360" w:lineRule="auto"/>
        <w:ind w:firstLine="709"/>
        <w:jc w:val="both"/>
        <w:rPr>
          <w:sz w:val="28"/>
          <w:szCs w:val="28"/>
        </w:rPr>
      </w:pPr>
      <w:r>
        <w:rPr>
          <w:b/>
          <w:sz w:val="28"/>
          <w:szCs w:val="28"/>
        </w:rPr>
        <w:t xml:space="preserve">5. </w:t>
      </w:r>
      <w:r w:rsidRPr="00B16776">
        <w:rPr>
          <w:b/>
          <w:sz w:val="28"/>
          <w:szCs w:val="28"/>
        </w:rPr>
        <w:t>Предмет</w:t>
      </w:r>
      <w:r>
        <w:rPr>
          <w:sz w:val="28"/>
          <w:szCs w:val="28"/>
        </w:rPr>
        <w:t xml:space="preserve"> – русский язык</w:t>
      </w:r>
    </w:p>
    <w:p w:rsidR="00B16776" w:rsidRDefault="00AE367A" w:rsidP="00111881">
      <w:pPr>
        <w:spacing w:line="360" w:lineRule="auto"/>
        <w:ind w:firstLine="709"/>
        <w:jc w:val="both"/>
        <w:rPr>
          <w:sz w:val="28"/>
          <w:szCs w:val="28"/>
        </w:rPr>
      </w:pPr>
      <w:r>
        <w:rPr>
          <w:b/>
          <w:sz w:val="28"/>
          <w:szCs w:val="28"/>
        </w:rPr>
        <w:t xml:space="preserve">6. </w:t>
      </w:r>
      <w:r w:rsidR="00B16776" w:rsidRPr="00AE367A">
        <w:rPr>
          <w:b/>
          <w:sz w:val="28"/>
          <w:szCs w:val="28"/>
        </w:rPr>
        <w:t>Материалы, которые были использованы при создании игры</w:t>
      </w:r>
      <w:r w:rsidR="00B16776">
        <w:rPr>
          <w:sz w:val="28"/>
          <w:szCs w:val="28"/>
        </w:rPr>
        <w:t>:</w:t>
      </w:r>
    </w:p>
    <w:p w:rsidR="00B16776" w:rsidRDefault="00B16776" w:rsidP="00111881">
      <w:pPr>
        <w:spacing w:line="360" w:lineRule="auto"/>
        <w:ind w:firstLine="709"/>
        <w:jc w:val="both"/>
        <w:rPr>
          <w:sz w:val="28"/>
          <w:szCs w:val="28"/>
        </w:rPr>
      </w:pPr>
      <w:r>
        <w:rPr>
          <w:sz w:val="28"/>
          <w:szCs w:val="28"/>
        </w:rPr>
        <w:t xml:space="preserve">Для проведения игры готовятся карточки лото из листов формата А-4. На карточках вычерчивается </w:t>
      </w:r>
      <w:r w:rsidR="0029473E">
        <w:rPr>
          <w:sz w:val="28"/>
          <w:szCs w:val="28"/>
        </w:rPr>
        <w:t>4 клеточки</w:t>
      </w:r>
      <w:r>
        <w:rPr>
          <w:sz w:val="28"/>
          <w:szCs w:val="28"/>
        </w:rPr>
        <w:t xml:space="preserve">, в которых записываются доминанты синонимических рядов (существительных, прилагательных, глаголов). По количеству клеток (общего количества карточек) готовятся карточки размером с клеточку лото каждая. На этих карточках записываются синонимы к словам-доминантам. </w:t>
      </w:r>
    </w:p>
    <w:p w:rsidR="0037707F" w:rsidRDefault="0037707F" w:rsidP="0037707F">
      <w:pPr>
        <w:spacing w:line="360" w:lineRule="auto"/>
        <w:ind w:firstLine="709"/>
        <w:jc w:val="both"/>
        <w:rPr>
          <w:sz w:val="28"/>
          <w:szCs w:val="28"/>
        </w:rPr>
      </w:pPr>
      <w:r>
        <w:rPr>
          <w:sz w:val="28"/>
          <w:szCs w:val="28"/>
        </w:rPr>
        <w:t>Эти материалы распечатываются на принтере.</w:t>
      </w:r>
    </w:p>
    <w:p w:rsidR="0037707F" w:rsidRPr="0037707F" w:rsidRDefault="0037707F" w:rsidP="0037707F">
      <w:pPr>
        <w:spacing w:line="360" w:lineRule="auto"/>
        <w:ind w:firstLine="709"/>
        <w:jc w:val="both"/>
        <w:rPr>
          <w:b/>
          <w:sz w:val="28"/>
          <w:szCs w:val="28"/>
        </w:rPr>
      </w:pPr>
      <w:r>
        <w:rPr>
          <w:b/>
          <w:sz w:val="28"/>
          <w:szCs w:val="28"/>
        </w:rPr>
        <w:t xml:space="preserve">7. </w:t>
      </w:r>
      <w:r w:rsidRPr="0037707F">
        <w:rPr>
          <w:b/>
          <w:sz w:val="28"/>
          <w:szCs w:val="28"/>
        </w:rPr>
        <w:t>Источник информации:</w:t>
      </w:r>
    </w:p>
    <w:p w:rsidR="0037707F" w:rsidRDefault="0037707F" w:rsidP="0037707F">
      <w:pPr>
        <w:spacing w:line="360" w:lineRule="auto"/>
        <w:ind w:firstLine="709"/>
        <w:jc w:val="both"/>
        <w:rPr>
          <w:sz w:val="28"/>
          <w:szCs w:val="28"/>
        </w:rPr>
      </w:pPr>
      <w:r>
        <w:rPr>
          <w:sz w:val="28"/>
          <w:szCs w:val="28"/>
        </w:rPr>
        <w:lastRenderedPageBreak/>
        <w:t xml:space="preserve">Александрова З.Е. Словарь синонимов русского языка: Практический справочник. – М.: </w:t>
      </w:r>
      <w:proofErr w:type="spellStart"/>
      <w:r>
        <w:rPr>
          <w:sz w:val="28"/>
          <w:szCs w:val="28"/>
        </w:rPr>
        <w:t>Рус.яз</w:t>
      </w:r>
      <w:proofErr w:type="spellEnd"/>
      <w:r>
        <w:rPr>
          <w:sz w:val="28"/>
          <w:szCs w:val="28"/>
        </w:rPr>
        <w:t>.-Медиа, 2003</w:t>
      </w:r>
    </w:p>
    <w:p w:rsidR="005A3C10" w:rsidRDefault="005A3C10" w:rsidP="005A3C10">
      <w:pPr>
        <w:spacing w:line="360" w:lineRule="auto"/>
        <w:ind w:firstLine="709"/>
        <w:jc w:val="both"/>
        <w:rPr>
          <w:sz w:val="28"/>
          <w:szCs w:val="28"/>
        </w:rPr>
      </w:pPr>
      <w:r>
        <w:rPr>
          <w:sz w:val="28"/>
          <w:szCs w:val="28"/>
        </w:rPr>
        <w:t xml:space="preserve">Картинки из интернета </w:t>
      </w:r>
      <w:hyperlink r:id="rId5" w:history="1">
        <w:r w:rsidRPr="00C51D84">
          <w:rPr>
            <w:rStyle w:val="a3"/>
            <w:sz w:val="28"/>
            <w:szCs w:val="28"/>
          </w:rPr>
          <w:t>https://yandex.ru/images/search?text</w:t>
        </w:r>
      </w:hyperlink>
    </w:p>
    <w:p w:rsidR="003678E6" w:rsidRDefault="003678E6" w:rsidP="005A3C10">
      <w:pPr>
        <w:spacing w:line="360" w:lineRule="auto"/>
        <w:ind w:firstLine="709"/>
        <w:jc w:val="both"/>
        <w:rPr>
          <w:sz w:val="28"/>
          <w:szCs w:val="28"/>
        </w:rPr>
      </w:pPr>
    </w:p>
    <w:tbl>
      <w:tblPr>
        <w:tblStyle w:val="a7"/>
        <w:tblW w:w="0" w:type="auto"/>
        <w:tblLook w:val="04A0" w:firstRow="1" w:lastRow="0" w:firstColumn="1" w:lastColumn="0" w:noHBand="0" w:noVBand="1"/>
      </w:tblPr>
      <w:tblGrid>
        <w:gridCol w:w="5494"/>
        <w:gridCol w:w="5494"/>
      </w:tblGrid>
      <w:tr w:rsidR="003678E6" w:rsidTr="005A3C10">
        <w:tc>
          <w:tcPr>
            <w:tcW w:w="5494" w:type="dxa"/>
          </w:tcPr>
          <w:p w:rsidR="005A3C10" w:rsidRPr="005A3C10" w:rsidRDefault="005A3C10" w:rsidP="005A3C10">
            <w:pPr>
              <w:spacing w:line="360" w:lineRule="auto"/>
              <w:jc w:val="center"/>
              <w:rPr>
                <w:b/>
                <w:noProof/>
                <w:sz w:val="28"/>
                <w:szCs w:val="28"/>
              </w:rPr>
            </w:pPr>
            <w:r w:rsidRPr="005A3C10">
              <w:rPr>
                <w:b/>
                <w:noProof/>
                <w:sz w:val="28"/>
                <w:szCs w:val="28"/>
              </w:rPr>
              <w:t>Карты лото</w:t>
            </w:r>
          </w:p>
        </w:tc>
        <w:tc>
          <w:tcPr>
            <w:tcW w:w="5494" w:type="dxa"/>
          </w:tcPr>
          <w:p w:rsidR="005A3C10" w:rsidRPr="005A3C10" w:rsidRDefault="005A3C10" w:rsidP="005A3C10">
            <w:pPr>
              <w:spacing w:line="360" w:lineRule="auto"/>
              <w:jc w:val="center"/>
              <w:rPr>
                <w:b/>
                <w:sz w:val="28"/>
                <w:szCs w:val="28"/>
              </w:rPr>
            </w:pPr>
            <w:r w:rsidRPr="005A3C10">
              <w:rPr>
                <w:b/>
                <w:sz w:val="28"/>
                <w:szCs w:val="28"/>
              </w:rPr>
              <w:t>Карточки для разрезания</w:t>
            </w:r>
          </w:p>
        </w:tc>
      </w:tr>
      <w:tr w:rsidR="00C3567D" w:rsidTr="005A3C10">
        <w:tc>
          <w:tcPr>
            <w:tcW w:w="5494" w:type="dxa"/>
          </w:tcPr>
          <w:p w:rsidR="005A3C10" w:rsidRDefault="005A3C10" w:rsidP="00A33FF0">
            <w:pPr>
              <w:spacing w:line="360" w:lineRule="auto"/>
              <w:jc w:val="center"/>
              <w:rPr>
                <w:sz w:val="28"/>
                <w:szCs w:val="28"/>
              </w:rPr>
            </w:pPr>
            <w:r>
              <w:rPr>
                <w:noProof/>
                <w:sz w:val="28"/>
                <w:szCs w:val="28"/>
              </w:rPr>
              <w:drawing>
                <wp:inline distT="0" distB="0" distL="0" distR="0">
                  <wp:extent cx="2880000" cy="216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1.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494" w:type="dxa"/>
          </w:tcPr>
          <w:p w:rsidR="005A3C10" w:rsidRDefault="00C3567D" w:rsidP="00C3567D">
            <w:pPr>
              <w:spacing w:line="360" w:lineRule="auto"/>
              <w:jc w:val="center"/>
              <w:rPr>
                <w:sz w:val="28"/>
                <w:szCs w:val="28"/>
              </w:rPr>
            </w:pPr>
            <w:r>
              <w:rPr>
                <w:noProof/>
                <w:sz w:val="28"/>
                <w:szCs w:val="28"/>
              </w:rPr>
              <w:drawing>
                <wp:inline distT="0" distB="0" distL="0" distR="0">
                  <wp:extent cx="2880001" cy="216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1.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1" cy="2160000"/>
                          </a:xfrm>
                          <a:prstGeom prst="rect">
                            <a:avLst/>
                          </a:prstGeom>
                        </pic:spPr>
                      </pic:pic>
                    </a:graphicData>
                  </a:graphic>
                </wp:inline>
              </w:drawing>
            </w:r>
          </w:p>
        </w:tc>
      </w:tr>
      <w:tr w:rsidR="003678E6" w:rsidTr="005A3C10">
        <w:tc>
          <w:tcPr>
            <w:tcW w:w="5494" w:type="dxa"/>
          </w:tcPr>
          <w:p w:rsidR="005A3C10" w:rsidRDefault="005A3C10" w:rsidP="00A33FF0">
            <w:pPr>
              <w:spacing w:line="360" w:lineRule="auto"/>
              <w:jc w:val="center"/>
              <w:rPr>
                <w:noProof/>
                <w:sz w:val="28"/>
                <w:szCs w:val="28"/>
              </w:rPr>
            </w:pPr>
            <w:r>
              <w:rPr>
                <w:noProof/>
              </w:rPr>
              <w:drawing>
                <wp:inline distT="0" distB="0" distL="0" distR="0">
                  <wp:extent cx="2879999" cy="216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2.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9999" cy="2160000"/>
                          </a:xfrm>
                          <a:prstGeom prst="rect">
                            <a:avLst/>
                          </a:prstGeom>
                        </pic:spPr>
                      </pic:pic>
                    </a:graphicData>
                  </a:graphic>
                </wp:inline>
              </w:drawing>
            </w:r>
          </w:p>
        </w:tc>
        <w:tc>
          <w:tcPr>
            <w:tcW w:w="5494" w:type="dxa"/>
          </w:tcPr>
          <w:p w:rsidR="005A3C10" w:rsidRDefault="00C3567D" w:rsidP="00C3567D">
            <w:pPr>
              <w:spacing w:line="360" w:lineRule="auto"/>
              <w:jc w:val="center"/>
              <w:rPr>
                <w:sz w:val="28"/>
                <w:szCs w:val="28"/>
              </w:rPr>
            </w:pPr>
            <w:r>
              <w:rPr>
                <w:noProof/>
                <w:sz w:val="28"/>
                <w:szCs w:val="28"/>
              </w:rPr>
              <w:drawing>
                <wp:inline distT="0" distB="0" distL="0" distR="0">
                  <wp:extent cx="2879999" cy="216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2.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999" cy="2160000"/>
                          </a:xfrm>
                          <a:prstGeom prst="rect">
                            <a:avLst/>
                          </a:prstGeom>
                        </pic:spPr>
                      </pic:pic>
                    </a:graphicData>
                  </a:graphic>
                </wp:inline>
              </w:drawing>
            </w:r>
          </w:p>
        </w:tc>
      </w:tr>
      <w:tr w:rsidR="003678E6" w:rsidTr="005A3C10">
        <w:tc>
          <w:tcPr>
            <w:tcW w:w="5494" w:type="dxa"/>
          </w:tcPr>
          <w:p w:rsidR="005A3C10" w:rsidRDefault="005A3C10" w:rsidP="00A33FF0">
            <w:pPr>
              <w:spacing w:line="360" w:lineRule="auto"/>
              <w:jc w:val="center"/>
              <w:rPr>
                <w:noProof/>
              </w:rPr>
            </w:pPr>
            <w:r>
              <w:rPr>
                <w:noProof/>
              </w:rPr>
              <w:drawing>
                <wp:inline distT="0" distB="0" distL="0" distR="0">
                  <wp:extent cx="2879999" cy="216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3.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999" cy="2160000"/>
                          </a:xfrm>
                          <a:prstGeom prst="rect">
                            <a:avLst/>
                          </a:prstGeom>
                        </pic:spPr>
                      </pic:pic>
                    </a:graphicData>
                  </a:graphic>
                </wp:inline>
              </w:drawing>
            </w:r>
          </w:p>
        </w:tc>
        <w:tc>
          <w:tcPr>
            <w:tcW w:w="5494" w:type="dxa"/>
          </w:tcPr>
          <w:p w:rsidR="005A3C10" w:rsidRDefault="00C3567D" w:rsidP="00C3567D">
            <w:pPr>
              <w:spacing w:line="360" w:lineRule="auto"/>
              <w:jc w:val="center"/>
              <w:rPr>
                <w:sz w:val="28"/>
                <w:szCs w:val="28"/>
              </w:rPr>
            </w:pPr>
            <w:r>
              <w:rPr>
                <w:noProof/>
                <w:sz w:val="28"/>
                <w:szCs w:val="28"/>
              </w:rPr>
              <w:drawing>
                <wp:inline distT="0" distB="0" distL="0" distR="0">
                  <wp:extent cx="2879999" cy="216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3.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999" cy="2160000"/>
                          </a:xfrm>
                          <a:prstGeom prst="rect">
                            <a:avLst/>
                          </a:prstGeom>
                        </pic:spPr>
                      </pic:pic>
                    </a:graphicData>
                  </a:graphic>
                </wp:inline>
              </w:drawing>
            </w:r>
          </w:p>
        </w:tc>
      </w:tr>
      <w:tr w:rsidR="003678E6" w:rsidTr="005A3C10">
        <w:tc>
          <w:tcPr>
            <w:tcW w:w="5494" w:type="dxa"/>
          </w:tcPr>
          <w:p w:rsidR="00A33FF0" w:rsidRDefault="00A33FF0" w:rsidP="00A33FF0">
            <w:pPr>
              <w:spacing w:line="360" w:lineRule="auto"/>
              <w:jc w:val="center"/>
              <w:rPr>
                <w:noProof/>
              </w:rPr>
            </w:pPr>
            <w:r>
              <w:rPr>
                <w:noProof/>
              </w:rPr>
              <w:lastRenderedPageBreak/>
              <w:drawing>
                <wp:inline distT="0" distB="0" distL="0" distR="0">
                  <wp:extent cx="2880001" cy="216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4.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1" cy="2160000"/>
                          </a:xfrm>
                          <a:prstGeom prst="rect">
                            <a:avLst/>
                          </a:prstGeom>
                        </pic:spPr>
                      </pic:pic>
                    </a:graphicData>
                  </a:graphic>
                </wp:inline>
              </w:drawing>
            </w:r>
          </w:p>
        </w:tc>
        <w:tc>
          <w:tcPr>
            <w:tcW w:w="5494" w:type="dxa"/>
          </w:tcPr>
          <w:p w:rsidR="00A33FF0" w:rsidRDefault="00C3567D" w:rsidP="00C3567D">
            <w:pPr>
              <w:spacing w:line="360" w:lineRule="auto"/>
              <w:jc w:val="center"/>
              <w:rPr>
                <w:sz w:val="28"/>
                <w:szCs w:val="28"/>
              </w:rPr>
            </w:pPr>
            <w:r>
              <w:rPr>
                <w:noProof/>
                <w:sz w:val="28"/>
                <w:szCs w:val="28"/>
              </w:rPr>
              <w:drawing>
                <wp:inline distT="0" distB="0" distL="0" distR="0">
                  <wp:extent cx="2879999" cy="216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4.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999" cy="2160000"/>
                          </a:xfrm>
                          <a:prstGeom prst="rect">
                            <a:avLst/>
                          </a:prstGeom>
                        </pic:spPr>
                      </pic:pic>
                    </a:graphicData>
                  </a:graphic>
                </wp:inline>
              </w:drawing>
            </w:r>
          </w:p>
        </w:tc>
      </w:tr>
      <w:tr w:rsidR="00C3567D" w:rsidTr="005A3C10">
        <w:tc>
          <w:tcPr>
            <w:tcW w:w="5494" w:type="dxa"/>
          </w:tcPr>
          <w:p w:rsidR="00A33FF0" w:rsidRDefault="00A33FF0" w:rsidP="00A33FF0">
            <w:pPr>
              <w:spacing w:line="360" w:lineRule="auto"/>
              <w:jc w:val="center"/>
              <w:rPr>
                <w:noProof/>
              </w:rPr>
            </w:pPr>
            <w:r>
              <w:rPr>
                <w:noProof/>
              </w:rPr>
              <w:drawing>
                <wp:inline distT="0" distB="0" distL="0" distR="0">
                  <wp:extent cx="2880000" cy="216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5.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494" w:type="dxa"/>
          </w:tcPr>
          <w:p w:rsidR="00A33FF0" w:rsidRDefault="00C3567D" w:rsidP="00C3567D">
            <w:pPr>
              <w:spacing w:line="360" w:lineRule="auto"/>
              <w:jc w:val="center"/>
              <w:rPr>
                <w:sz w:val="28"/>
                <w:szCs w:val="28"/>
              </w:rPr>
            </w:pPr>
            <w:r>
              <w:rPr>
                <w:noProof/>
                <w:sz w:val="28"/>
                <w:szCs w:val="28"/>
              </w:rPr>
              <w:drawing>
                <wp:inline distT="0" distB="0" distL="0" distR="0">
                  <wp:extent cx="2880000" cy="216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5.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C3567D" w:rsidTr="005A3C10">
        <w:tc>
          <w:tcPr>
            <w:tcW w:w="5494" w:type="dxa"/>
          </w:tcPr>
          <w:p w:rsidR="00A33FF0" w:rsidRDefault="00A33FF0" w:rsidP="00A33FF0">
            <w:pPr>
              <w:spacing w:line="360" w:lineRule="auto"/>
              <w:jc w:val="center"/>
              <w:rPr>
                <w:noProof/>
              </w:rPr>
            </w:pPr>
            <w:r>
              <w:rPr>
                <w:noProof/>
              </w:rPr>
              <w:drawing>
                <wp:inline distT="0" distB="0" distL="0" distR="0">
                  <wp:extent cx="2880001" cy="216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6.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1" cy="2160000"/>
                          </a:xfrm>
                          <a:prstGeom prst="rect">
                            <a:avLst/>
                          </a:prstGeom>
                        </pic:spPr>
                      </pic:pic>
                    </a:graphicData>
                  </a:graphic>
                </wp:inline>
              </w:drawing>
            </w:r>
          </w:p>
        </w:tc>
        <w:tc>
          <w:tcPr>
            <w:tcW w:w="5494" w:type="dxa"/>
          </w:tcPr>
          <w:p w:rsidR="00A33FF0" w:rsidRDefault="00C3567D" w:rsidP="00C3567D">
            <w:pPr>
              <w:spacing w:line="360" w:lineRule="auto"/>
              <w:jc w:val="center"/>
              <w:rPr>
                <w:sz w:val="28"/>
                <w:szCs w:val="28"/>
              </w:rPr>
            </w:pPr>
            <w:r>
              <w:rPr>
                <w:noProof/>
                <w:sz w:val="28"/>
                <w:szCs w:val="28"/>
              </w:rPr>
              <w:drawing>
                <wp:inline distT="0" distB="0" distL="0" distR="0">
                  <wp:extent cx="2880000" cy="216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6.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3678E6" w:rsidTr="005A3C10">
        <w:tc>
          <w:tcPr>
            <w:tcW w:w="5494" w:type="dxa"/>
          </w:tcPr>
          <w:p w:rsidR="00A33FF0" w:rsidRDefault="00A33FF0" w:rsidP="00A33FF0">
            <w:pPr>
              <w:spacing w:line="360" w:lineRule="auto"/>
              <w:jc w:val="center"/>
              <w:rPr>
                <w:noProof/>
              </w:rPr>
            </w:pPr>
            <w:r>
              <w:rPr>
                <w:noProof/>
              </w:rPr>
              <w:drawing>
                <wp:inline distT="0" distB="0" distL="0" distR="0">
                  <wp:extent cx="2880000" cy="216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7.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494" w:type="dxa"/>
          </w:tcPr>
          <w:p w:rsidR="00A33FF0" w:rsidRDefault="00C3567D" w:rsidP="00C3567D">
            <w:pPr>
              <w:spacing w:line="360" w:lineRule="auto"/>
              <w:jc w:val="center"/>
              <w:rPr>
                <w:sz w:val="28"/>
                <w:szCs w:val="28"/>
              </w:rPr>
            </w:pPr>
            <w:r>
              <w:rPr>
                <w:noProof/>
                <w:sz w:val="28"/>
                <w:szCs w:val="28"/>
              </w:rPr>
              <w:drawing>
                <wp:inline distT="0" distB="0" distL="0" distR="0">
                  <wp:extent cx="2879998" cy="216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7.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998" cy="2160000"/>
                          </a:xfrm>
                          <a:prstGeom prst="rect">
                            <a:avLst/>
                          </a:prstGeom>
                        </pic:spPr>
                      </pic:pic>
                    </a:graphicData>
                  </a:graphic>
                </wp:inline>
              </w:drawing>
            </w:r>
          </w:p>
        </w:tc>
      </w:tr>
      <w:tr w:rsidR="003678E6" w:rsidTr="005A3C10">
        <w:tc>
          <w:tcPr>
            <w:tcW w:w="5494" w:type="dxa"/>
          </w:tcPr>
          <w:p w:rsidR="00A33FF0" w:rsidRDefault="00A33FF0" w:rsidP="00A33FF0">
            <w:pPr>
              <w:spacing w:line="360" w:lineRule="auto"/>
              <w:jc w:val="center"/>
              <w:rPr>
                <w:noProof/>
              </w:rPr>
            </w:pPr>
            <w:r>
              <w:rPr>
                <w:noProof/>
              </w:rPr>
              <w:lastRenderedPageBreak/>
              <w:drawing>
                <wp:inline distT="0" distB="0" distL="0" distR="0">
                  <wp:extent cx="2880000" cy="216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8.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494" w:type="dxa"/>
          </w:tcPr>
          <w:p w:rsidR="00A33FF0" w:rsidRDefault="00C3567D" w:rsidP="00C3567D">
            <w:pPr>
              <w:spacing w:line="360" w:lineRule="auto"/>
              <w:jc w:val="center"/>
              <w:rPr>
                <w:sz w:val="28"/>
                <w:szCs w:val="28"/>
              </w:rPr>
            </w:pPr>
            <w:r>
              <w:rPr>
                <w:noProof/>
                <w:sz w:val="28"/>
                <w:szCs w:val="28"/>
              </w:rPr>
              <w:drawing>
                <wp:inline distT="0" distB="0" distL="0" distR="0">
                  <wp:extent cx="2880000" cy="216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8.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C3567D" w:rsidTr="005A3C10">
        <w:tc>
          <w:tcPr>
            <w:tcW w:w="5494" w:type="dxa"/>
          </w:tcPr>
          <w:p w:rsidR="00A33FF0" w:rsidRDefault="00A33FF0" w:rsidP="00A33FF0">
            <w:pPr>
              <w:spacing w:line="360" w:lineRule="auto"/>
              <w:jc w:val="center"/>
              <w:rPr>
                <w:noProof/>
              </w:rPr>
            </w:pPr>
            <w:r>
              <w:rPr>
                <w:noProof/>
              </w:rPr>
              <w:drawing>
                <wp:inline distT="0" distB="0" distL="0" distR="0">
                  <wp:extent cx="2880000" cy="216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9.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494" w:type="dxa"/>
          </w:tcPr>
          <w:p w:rsidR="00A33FF0" w:rsidRDefault="00C3567D" w:rsidP="00C3567D">
            <w:pPr>
              <w:spacing w:line="360" w:lineRule="auto"/>
              <w:jc w:val="center"/>
              <w:rPr>
                <w:sz w:val="28"/>
                <w:szCs w:val="28"/>
              </w:rPr>
            </w:pPr>
            <w:r>
              <w:rPr>
                <w:noProof/>
                <w:sz w:val="28"/>
                <w:szCs w:val="28"/>
              </w:rPr>
              <w:drawing>
                <wp:inline distT="0" distB="0" distL="0" distR="0">
                  <wp:extent cx="2880001" cy="216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9.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1" cy="2160000"/>
                          </a:xfrm>
                          <a:prstGeom prst="rect">
                            <a:avLst/>
                          </a:prstGeom>
                        </pic:spPr>
                      </pic:pic>
                    </a:graphicData>
                  </a:graphic>
                </wp:inline>
              </w:drawing>
            </w:r>
          </w:p>
        </w:tc>
      </w:tr>
      <w:tr w:rsidR="00C3567D" w:rsidTr="005A3C10">
        <w:tc>
          <w:tcPr>
            <w:tcW w:w="5494" w:type="dxa"/>
          </w:tcPr>
          <w:p w:rsidR="00C3567D" w:rsidRDefault="00C3567D" w:rsidP="00A33FF0">
            <w:pPr>
              <w:spacing w:line="360" w:lineRule="auto"/>
              <w:jc w:val="center"/>
              <w:rPr>
                <w:noProof/>
              </w:rPr>
            </w:pPr>
            <w:r>
              <w:rPr>
                <w:noProof/>
              </w:rPr>
              <w:drawing>
                <wp:inline distT="0" distB="0" distL="0" distR="0">
                  <wp:extent cx="2880000" cy="216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10.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5494" w:type="dxa"/>
          </w:tcPr>
          <w:p w:rsidR="00C3567D" w:rsidRDefault="003678E6" w:rsidP="00C3567D">
            <w:pPr>
              <w:spacing w:line="360" w:lineRule="auto"/>
              <w:jc w:val="center"/>
              <w:rPr>
                <w:sz w:val="28"/>
                <w:szCs w:val="28"/>
              </w:rPr>
            </w:pPr>
            <w:r>
              <w:rPr>
                <w:noProof/>
                <w:sz w:val="28"/>
                <w:szCs w:val="28"/>
              </w:rPr>
              <w:drawing>
                <wp:inline distT="0" distB="0" distL="0" distR="0">
                  <wp:extent cx="2880000" cy="216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10.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rsidR="005A3C10" w:rsidRDefault="005A3C10" w:rsidP="005A3C10">
      <w:pPr>
        <w:spacing w:line="360" w:lineRule="auto"/>
        <w:ind w:firstLine="709"/>
        <w:jc w:val="both"/>
        <w:rPr>
          <w:sz w:val="28"/>
          <w:szCs w:val="28"/>
        </w:rPr>
      </w:pPr>
    </w:p>
    <w:p w:rsidR="005A3C10" w:rsidRPr="005A3C10" w:rsidRDefault="005A3C10" w:rsidP="005A3C10">
      <w:pPr>
        <w:spacing w:line="360" w:lineRule="auto"/>
        <w:ind w:firstLine="709"/>
        <w:jc w:val="center"/>
        <w:rPr>
          <w:sz w:val="28"/>
          <w:szCs w:val="28"/>
        </w:rPr>
      </w:pPr>
    </w:p>
    <w:p w:rsidR="005A3C10" w:rsidRDefault="005A3C10" w:rsidP="005A3C10">
      <w:pPr>
        <w:spacing w:line="360" w:lineRule="auto"/>
        <w:ind w:firstLine="709"/>
        <w:jc w:val="center"/>
        <w:rPr>
          <w:sz w:val="28"/>
          <w:szCs w:val="28"/>
        </w:rPr>
      </w:pPr>
    </w:p>
    <w:p w:rsidR="005A3C10" w:rsidRPr="005A3C10" w:rsidRDefault="005A3C10" w:rsidP="005A3C10">
      <w:pPr>
        <w:spacing w:line="360" w:lineRule="auto"/>
        <w:ind w:firstLine="709"/>
        <w:jc w:val="center"/>
        <w:rPr>
          <w:sz w:val="28"/>
          <w:szCs w:val="28"/>
        </w:rPr>
      </w:pPr>
    </w:p>
    <w:sectPr w:rsidR="005A3C10" w:rsidRPr="005A3C10" w:rsidSect="005A3C10">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06423A"/>
    <w:multiLevelType w:val="hybridMultilevel"/>
    <w:tmpl w:val="B3B0EF0E"/>
    <w:lvl w:ilvl="0" w:tplc="7278E344">
      <w:start w:val="1"/>
      <w:numFmt w:val="decimal"/>
      <w:lvlText w:val="%1. "/>
      <w:lvlJc w:val="left"/>
      <w:pPr>
        <w:ind w:left="720" w:hanging="360"/>
      </w:pPr>
      <w:rPr>
        <w:rFonts w:hint="default"/>
        <w:b w:val="0"/>
      </w:rPr>
    </w:lvl>
    <w:lvl w:ilvl="1" w:tplc="532A0532">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EAE"/>
    <w:rsid w:val="000A2B82"/>
    <w:rsid w:val="000F5EAE"/>
    <w:rsid w:val="00111881"/>
    <w:rsid w:val="00123DA1"/>
    <w:rsid w:val="00143D73"/>
    <w:rsid w:val="0029473E"/>
    <w:rsid w:val="0029616C"/>
    <w:rsid w:val="003678E6"/>
    <w:rsid w:val="0037707F"/>
    <w:rsid w:val="003968B2"/>
    <w:rsid w:val="003B20CE"/>
    <w:rsid w:val="003C7FBE"/>
    <w:rsid w:val="004A374B"/>
    <w:rsid w:val="005A3C10"/>
    <w:rsid w:val="00704387"/>
    <w:rsid w:val="00A33FF0"/>
    <w:rsid w:val="00AE367A"/>
    <w:rsid w:val="00B16776"/>
    <w:rsid w:val="00BD777A"/>
    <w:rsid w:val="00C3567D"/>
    <w:rsid w:val="00CE596A"/>
    <w:rsid w:val="00D24F14"/>
    <w:rsid w:val="00D36BFA"/>
    <w:rsid w:val="00D95756"/>
    <w:rsid w:val="00E63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E2A21"/>
  <w15:docId w15:val="{E2F4ECCB-E465-47BC-8CC5-714CC6631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3D7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143D73"/>
    <w:pPr>
      <w:spacing w:after="200" w:line="276" w:lineRule="auto"/>
      <w:ind w:left="720"/>
    </w:pPr>
    <w:rPr>
      <w:rFonts w:ascii="Calibri" w:hAnsi="Calibri"/>
      <w:sz w:val="22"/>
      <w:szCs w:val="22"/>
      <w:lang w:eastAsia="en-US"/>
    </w:rPr>
  </w:style>
  <w:style w:type="character" w:styleId="a3">
    <w:name w:val="Hyperlink"/>
    <w:basedOn w:val="a0"/>
    <w:uiPriority w:val="99"/>
    <w:unhideWhenUsed/>
    <w:rsid w:val="00111881"/>
    <w:rPr>
      <w:color w:val="0000FF"/>
      <w:u w:val="single"/>
    </w:rPr>
  </w:style>
  <w:style w:type="paragraph" w:styleId="a4">
    <w:name w:val="List Paragraph"/>
    <w:basedOn w:val="a"/>
    <w:uiPriority w:val="34"/>
    <w:qFormat/>
    <w:rsid w:val="00111881"/>
    <w:pPr>
      <w:spacing w:after="34"/>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5A3C10"/>
    <w:rPr>
      <w:rFonts w:ascii="Tahoma" w:hAnsi="Tahoma" w:cs="Tahoma"/>
      <w:sz w:val="16"/>
      <w:szCs w:val="16"/>
    </w:rPr>
  </w:style>
  <w:style w:type="character" w:customStyle="1" w:styleId="a6">
    <w:name w:val="Текст выноски Знак"/>
    <w:basedOn w:val="a0"/>
    <w:link w:val="a5"/>
    <w:uiPriority w:val="99"/>
    <w:semiHidden/>
    <w:rsid w:val="005A3C10"/>
    <w:rPr>
      <w:rFonts w:ascii="Tahoma" w:eastAsia="Times New Roman" w:hAnsi="Tahoma" w:cs="Tahoma"/>
      <w:sz w:val="16"/>
      <w:szCs w:val="16"/>
      <w:lang w:eastAsia="ru-RU"/>
    </w:rPr>
  </w:style>
  <w:style w:type="table" w:styleId="a7">
    <w:name w:val="Table Grid"/>
    <w:basedOn w:val="a1"/>
    <w:uiPriority w:val="59"/>
    <w:rsid w:val="005A3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E637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gif"/><Relationship Id="rId5" Type="http://schemas.openxmlformats.org/officeDocument/2006/relationships/hyperlink" Target="https://yandex.ru/images/search?text" TargetMode="External"/><Relationship Id="rId15" Type="http://schemas.openxmlformats.org/officeDocument/2006/relationships/image" Target="media/image10.gif"/><Relationship Id="rId23" Type="http://schemas.openxmlformats.org/officeDocument/2006/relationships/image" Target="media/image18.gif"/><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349</Words>
  <Characters>1993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Школа 3-1</cp:lastModifiedBy>
  <cp:revision>2</cp:revision>
  <dcterms:created xsi:type="dcterms:W3CDTF">2025-02-12T13:13:00Z</dcterms:created>
  <dcterms:modified xsi:type="dcterms:W3CDTF">2025-02-12T13:13:00Z</dcterms:modified>
</cp:coreProperties>
</file>